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13D19CEA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C97385">
        <w:rPr>
          <w:rFonts w:ascii="Arial" w:hAnsi="Arial"/>
          <w:bCs w:val="0"/>
          <w:color w:val="000000"/>
          <w:szCs w:val="22"/>
          <w:lang w:val="en-GB"/>
        </w:rPr>
        <w:t>May</w:t>
      </w:r>
      <w:r w:rsidR="003B4DB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7279F6">
        <w:rPr>
          <w:rFonts w:ascii="Arial" w:hAnsi="Arial"/>
          <w:bCs w:val="0"/>
          <w:color w:val="000000"/>
          <w:szCs w:val="22"/>
          <w:lang w:val="en-GB"/>
        </w:rPr>
        <w:t>8</w:t>
      </w:r>
      <w:r w:rsidR="00094C25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094C25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4971B271" w:rsidR="007A0FB1" w:rsidRDefault="00002D05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>
        <w:rPr>
          <w:rFonts w:ascii="Square721 BT" w:hAnsi="Square721 BT"/>
          <w:b/>
          <w:sz w:val="30"/>
          <w:lang w:val="en-GB"/>
        </w:rPr>
        <w:t xml:space="preserve">TECHART </w:t>
      </w:r>
      <w:r w:rsidR="007279F6">
        <w:rPr>
          <w:rFonts w:ascii="Square721 BT" w:hAnsi="Square721 BT"/>
          <w:b/>
          <w:sz w:val="30"/>
          <w:lang w:val="en-GB"/>
        </w:rPr>
        <w:t xml:space="preserve">celebrates </w:t>
      </w:r>
      <w:proofErr w:type="spellStart"/>
      <w:r>
        <w:rPr>
          <w:rFonts w:ascii="Square721 BT" w:hAnsi="Square721 BT"/>
          <w:b/>
          <w:sz w:val="30"/>
          <w:lang w:val="en-GB"/>
        </w:rPr>
        <w:t>GTstreet</w:t>
      </w:r>
      <w:proofErr w:type="spellEnd"/>
      <w:r>
        <w:rPr>
          <w:rFonts w:ascii="Square721 BT" w:hAnsi="Square721 BT"/>
          <w:b/>
          <w:sz w:val="30"/>
          <w:lang w:val="en-GB"/>
        </w:rPr>
        <w:t xml:space="preserve"> R</w:t>
      </w:r>
      <w:r w:rsidR="00976F0A">
        <w:rPr>
          <w:rFonts w:ascii="Square721 BT" w:hAnsi="Square721 BT"/>
          <w:b/>
          <w:sz w:val="30"/>
          <w:lang w:val="en-GB"/>
        </w:rPr>
        <w:t xml:space="preserve"> customization range for 911 Turbo S</w:t>
      </w:r>
      <w:r>
        <w:rPr>
          <w:rFonts w:ascii="Square721 BT" w:hAnsi="Square721 BT"/>
          <w:b/>
          <w:sz w:val="30"/>
          <w:lang w:val="en-GB"/>
        </w:rPr>
        <w:t xml:space="preserve"> in India at </w:t>
      </w:r>
      <w:r w:rsidR="00AF7B37">
        <w:rPr>
          <w:rFonts w:ascii="Square721 BT" w:hAnsi="Square721 BT"/>
          <w:b/>
          <w:sz w:val="30"/>
          <w:lang w:val="en-GB"/>
        </w:rPr>
        <w:t xml:space="preserve">exclusive </w:t>
      </w:r>
      <w:r>
        <w:rPr>
          <w:rFonts w:ascii="Square721 BT" w:hAnsi="Square721 BT"/>
          <w:b/>
          <w:sz w:val="30"/>
          <w:lang w:val="en-GB"/>
        </w:rPr>
        <w:t>brand event</w:t>
      </w:r>
      <w:r w:rsidR="00F46330" w:rsidRPr="00F46330">
        <w:rPr>
          <w:rFonts w:ascii="Square721 BT" w:hAnsi="Square721 BT"/>
          <w:b/>
          <w:sz w:val="30"/>
          <w:lang w:val="en-GB"/>
        </w:rPr>
        <w:t>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AF3882D" w14:textId="779D088F" w:rsidR="00F46330" w:rsidRPr="00A1126F" w:rsidRDefault="00784D01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D804B0">
        <w:rPr>
          <w:rFonts w:ascii="Square721 BT" w:hAnsi="Square721 BT"/>
          <w:b/>
          <w:sz w:val="24"/>
          <w:szCs w:val="24"/>
          <w:lang w:val="en-US"/>
        </w:rPr>
        <w:t>brings color to the streets of Mumbai with</w:t>
      </w:r>
      <w:r w:rsidR="00002D05">
        <w:rPr>
          <w:rFonts w:ascii="Square721 BT" w:hAnsi="Square721 BT"/>
          <w:b/>
          <w:sz w:val="24"/>
          <w:szCs w:val="24"/>
          <w:lang w:val="en-US"/>
        </w:rPr>
        <w:t xml:space="preserve"> the </w:t>
      </w:r>
      <w:r w:rsidR="007279F6">
        <w:rPr>
          <w:rFonts w:ascii="Square721 BT" w:hAnsi="Square721 BT"/>
          <w:b/>
          <w:sz w:val="24"/>
          <w:szCs w:val="24"/>
          <w:lang w:val="en-US"/>
        </w:rPr>
        <w:br/>
      </w:r>
      <w:r w:rsidR="00002D05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proofErr w:type="spellStart"/>
      <w:r w:rsidR="00002D05">
        <w:rPr>
          <w:rFonts w:ascii="Square721 BT" w:hAnsi="Square721 BT"/>
          <w:b/>
          <w:sz w:val="24"/>
          <w:szCs w:val="24"/>
          <w:lang w:val="en-US"/>
        </w:rPr>
        <w:t>GTstreet</w:t>
      </w:r>
      <w:proofErr w:type="spellEnd"/>
      <w:r w:rsidR="00002D05">
        <w:rPr>
          <w:rFonts w:ascii="Square721 BT" w:hAnsi="Square721 BT"/>
          <w:b/>
          <w:sz w:val="24"/>
          <w:szCs w:val="24"/>
          <w:lang w:val="en-US"/>
        </w:rPr>
        <w:t xml:space="preserve"> R </w:t>
      </w:r>
      <w:r w:rsidR="00D804B0">
        <w:rPr>
          <w:rFonts w:ascii="Square721 BT" w:hAnsi="Square721 BT"/>
          <w:b/>
          <w:sz w:val="24"/>
          <w:szCs w:val="24"/>
          <w:lang w:val="en-US"/>
        </w:rPr>
        <w:t xml:space="preserve">presented </w:t>
      </w:r>
      <w:r w:rsidR="00AF4ADE">
        <w:rPr>
          <w:rFonts w:ascii="Square721 BT" w:hAnsi="Square721 BT"/>
          <w:b/>
          <w:sz w:val="24"/>
          <w:szCs w:val="24"/>
          <w:lang w:val="en-US"/>
        </w:rPr>
        <w:t xml:space="preserve">in India </w:t>
      </w:r>
      <w:r w:rsidR="00002D05">
        <w:rPr>
          <w:rFonts w:ascii="Square721 BT" w:hAnsi="Square721 BT"/>
          <w:b/>
          <w:sz w:val="24"/>
          <w:szCs w:val="24"/>
          <w:lang w:val="en-US"/>
        </w:rPr>
        <w:t xml:space="preserve">based on the </w:t>
      </w:r>
      <w:r w:rsidR="007279F6">
        <w:rPr>
          <w:rFonts w:ascii="Square721 BT" w:hAnsi="Square721 BT"/>
          <w:b/>
          <w:sz w:val="24"/>
          <w:szCs w:val="24"/>
          <w:lang w:val="en-US"/>
        </w:rPr>
        <w:t>newest</w:t>
      </w:r>
      <w:r w:rsidR="00002D05">
        <w:rPr>
          <w:rFonts w:ascii="Square721 BT" w:hAnsi="Square721 BT"/>
          <w:b/>
          <w:sz w:val="24"/>
          <w:szCs w:val="24"/>
          <w:lang w:val="en-US"/>
        </w:rPr>
        <w:t xml:space="preserve"> generation of the Porsche 911 Turbo S</w:t>
      </w:r>
      <w:r w:rsidR="00DC0BFB">
        <w:rPr>
          <w:rFonts w:ascii="Square721 BT" w:hAnsi="Square721 BT"/>
          <w:b/>
          <w:sz w:val="24"/>
          <w:szCs w:val="24"/>
          <w:lang w:val="en-US"/>
        </w:rPr>
        <w:t xml:space="preserve">. </w:t>
      </w:r>
      <w:r w:rsidR="00D804B0" w:rsidRPr="00D804B0">
        <w:rPr>
          <w:rFonts w:ascii="Square721 BT" w:hAnsi="Square721 BT"/>
          <w:b/>
          <w:sz w:val="24"/>
          <w:szCs w:val="24"/>
          <w:lang w:val="en-US"/>
        </w:rPr>
        <w:t xml:space="preserve">The </w:t>
      </w:r>
      <w:r w:rsidR="00D804B0">
        <w:rPr>
          <w:rFonts w:ascii="Square721 BT" w:hAnsi="Square721 BT"/>
          <w:b/>
          <w:sz w:val="24"/>
          <w:szCs w:val="24"/>
          <w:lang w:val="en-US"/>
        </w:rPr>
        <w:t>exclusive event</w:t>
      </w:r>
      <w:r w:rsidR="00D804B0" w:rsidRPr="00D804B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7279F6">
        <w:rPr>
          <w:rFonts w:ascii="Square721 BT" w:hAnsi="Square721 BT"/>
          <w:b/>
          <w:sz w:val="24"/>
          <w:szCs w:val="24"/>
          <w:lang w:val="en-US"/>
        </w:rPr>
        <w:t>highlights the</w:t>
      </w:r>
      <w:r w:rsidR="00D804B0" w:rsidRPr="00D804B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7279F6">
        <w:rPr>
          <w:rFonts w:ascii="Square721 BT" w:hAnsi="Square721 BT"/>
          <w:b/>
          <w:sz w:val="24"/>
          <w:szCs w:val="24"/>
          <w:lang w:val="en-US"/>
        </w:rPr>
        <w:t xml:space="preserve">world </w:t>
      </w:r>
      <w:proofErr w:type="spellStart"/>
      <w:r w:rsidR="007279F6">
        <w:rPr>
          <w:rFonts w:ascii="Square721 BT" w:hAnsi="Square721 BT"/>
          <w:b/>
          <w:sz w:val="24"/>
          <w:szCs w:val="24"/>
          <w:lang w:val="en-US"/>
        </w:rPr>
        <w:t>renowed</w:t>
      </w:r>
      <w:proofErr w:type="spellEnd"/>
      <w:r w:rsidR="007279F6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D804B0">
        <w:rPr>
          <w:rFonts w:ascii="Square721 BT" w:hAnsi="Square721 BT"/>
          <w:b/>
          <w:sz w:val="24"/>
          <w:szCs w:val="24"/>
          <w:lang w:val="en-US"/>
        </w:rPr>
        <w:t xml:space="preserve">TECHART philosophy of highest personalization and craftsmanship </w:t>
      </w:r>
      <w:r w:rsidR="00D804B0" w:rsidRPr="00D804B0">
        <w:rPr>
          <w:rFonts w:ascii="Square721 BT" w:hAnsi="Square721 BT"/>
          <w:b/>
          <w:sz w:val="24"/>
          <w:szCs w:val="24"/>
          <w:lang w:val="en-US"/>
        </w:rPr>
        <w:t xml:space="preserve">to create </w:t>
      </w:r>
      <w:r w:rsidR="00D804B0">
        <w:rPr>
          <w:rFonts w:ascii="Square721 BT" w:hAnsi="Square721 BT"/>
          <w:b/>
          <w:sz w:val="24"/>
          <w:szCs w:val="24"/>
          <w:lang w:val="en-US"/>
        </w:rPr>
        <w:t>unique configurations</w:t>
      </w:r>
      <w:r w:rsidR="00D804B0" w:rsidRPr="00D804B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D804B0">
        <w:rPr>
          <w:rFonts w:ascii="Square721 BT" w:hAnsi="Square721 BT"/>
          <w:b/>
          <w:sz w:val="24"/>
          <w:szCs w:val="24"/>
          <w:lang w:val="en-US"/>
        </w:rPr>
        <w:t xml:space="preserve">for </w:t>
      </w:r>
      <w:r w:rsidR="00976F0A">
        <w:rPr>
          <w:rFonts w:ascii="Square721 BT" w:hAnsi="Square721 BT"/>
          <w:b/>
          <w:sz w:val="24"/>
          <w:szCs w:val="24"/>
          <w:lang w:val="en-US"/>
        </w:rPr>
        <w:t>Porsche cars</w:t>
      </w:r>
      <w:r w:rsidR="00D804B0">
        <w:rPr>
          <w:rFonts w:ascii="Square721 BT" w:hAnsi="Square721 BT"/>
          <w:b/>
          <w:sz w:val="24"/>
          <w:szCs w:val="24"/>
          <w:lang w:val="en-US"/>
        </w:rPr>
        <w:t xml:space="preserve">. </w:t>
      </w:r>
      <w:r w:rsidR="00A1126F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A1126F" w:rsidRPr="00A1126F">
        <w:rPr>
          <w:rFonts w:ascii="Square721 BT" w:hAnsi="Square721 BT"/>
          <w:b/>
          <w:sz w:val="24"/>
          <w:szCs w:val="24"/>
          <w:lang w:val="en-US"/>
        </w:rPr>
        <w:t>continue</w:t>
      </w:r>
      <w:r w:rsidR="00976F0A">
        <w:rPr>
          <w:rFonts w:ascii="Square721 BT" w:hAnsi="Square721 BT"/>
          <w:b/>
          <w:sz w:val="24"/>
          <w:szCs w:val="24"/>
          <w:lang w:val="en-US"/>
        </w:rPr>
        <w:t>s</w:t>
      </w:r>
      <w:r w:rsidR="00A1126F" w:rsidRPr="00A1126F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976F0A">
        <w:rPr>
          <w:rFonts w:ascii="Square721 BT" w:hAnsi="Square721 BT"/>
          <w:b/>
          <w:sz w:val="24"/>
          <w:szCs w:val="24"/>
          <w:lang w:val="en-US"/>
        </w:rPr>
        <w:t>to expand</w:t>
      </w:r>
      <w:r w:rsidR="00A1126F" w:rsidRPr="00A1126F">
        <w:rPr>
          <w:rFonts w:ascii="Square721 BT" w:hAnsi="Square721 BT"/>
          <w:b/>
          <w:sz w:val="24"/>
          <w:szCs w:val="24"/>
          <w:lang w:val="en-US"/>
        </w:rPr>
        <w:t xml:space="preserve"> its presence in India and </w:t>
      </w:r>
      <w:r w:rsidR="00A1126F">
        <w:rPr>
          <w:rFonts w:ascii="Square721 BT" w:hAnsi="Square721 BT"/>
          <w:b/>
          <w:sz w:val="24"/>
          <w:szCs w:val="24"/>
          <w:lang w:val="en-US"/>
        </w:rPr>
        <w:t>provide</w:t>
      </w:r>
      <w:r w:rsidR="00976F0A">
        <w:rPr>
          <w:rFonts w:ascii="Square721 BT" w:hAnsi="Square721 BT"/>
          <w:b/>
          <w:sz w:val="24"/>
          <w:szCs w:val="24"/>
          <w:lang w:val="en-US"/>
        </w:rPr>
        <w:t>s</w:t>
      </w:r>
      <w:r w:rsidR="00A1126F">
        <w:rPr>
          <w:rFonts w:ascii="Square721 BT" w:hAnsi="Square721 BT"/>
          <w:b/>
          <w:sz w:val="24"/>
          <w:szCs w:val="24"/>
          <w:lang w:val="en-US"/>
        </w:rPr>
        <w:t xml:space="preserve"> premium refinement for Porsche owners</w:t>
      </w:r>
      <w:r w:rsidR="00A1126F" w:rsidRPr="00A1126F">
        <w:rPr>
          <w:rFonts w:ascii="Square721 BT" w:hAnsi="Square721 BT"/>
          <w:b/>
          <w:sz w:val="24"/>
          <w:szCs w:val="24"/>
          <w:lang w:val="en-US"/>
        </w:rPr>
        <w:t xml:space="preserve"> across the country.</w:t>
      </w:r>
    </w:p>
    <w:p w14:paraId="01FF0543" w14:textId="2F79860D" w:rsidR="004E0A2D" w:rsidRDefault="004E0A2D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73346EB5" w14:textId="473813BF" w:rsidR="00AF4ADE" w:rsidRPr="00A025C2" w:rsidRDefault="00AF4ADE" w:rsidP="00AF4AD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A025C2">
        <w:rPr>
          <w:rFonts w:ascii="Arial" w:hAnsi="Arial" w:cs="Arial"/>
          <w:color w:val="auto"/>
          <w:sz w:val="20"/>
          <w:szCs w:val="22"/>
        </w:rPr>
        <w:t>TECHAR</w:t>
      </w:r>
      <w:r w:rsidR="00832CC0">
        <w:rPr>
          <w:rFonts w:ascii="Arial" w:hAnsi="Arial" w:cs="Arial"/>
          <w:color w:val="auto"/>
          <w:sz w:val="20"/>
          <w:szCs w:val="22"/>
        </w:rPr>
        <w:t xml:space="preserve">T India recently hosted a </w:t>
      </w:r>
      <w:r w:rsidR="007279F6">
        <w:rPr>
          <w:rFonts w:ascii="Arial" w:hAnsi="Arial" w:cs="Arial"/>
          <w:color w:val="auto"/>
          <w:sz w:val="20"/>
          <w:szCs w:val="22"/>
        </w:rPr>
        <w:t xml:space="preserve">high class </w:t>
      </w:r>
      <w:r w:rsidR="00C537DF">
        <w:rPr>
          <w:rFonts w:ascii="Arial" w:hAnsi="Arial" w:cs="Arial"/>
          <w:color w:val="auto"/>
          <w:sz w:val="20"/>
          <w:szCs w:val="22"/>
        </w:rPr>
        <w:t>brand event</w:t>
      </w:r>
      <w:r w:rsidR="00AF7B37">
        <w:rPr>
          <w:rFonts w:ascii="Arial" w:hAnsi="Arial" w:cs="Arial"/>
          <w:color w:val="auto"/>
          <w:sz w:val="20"/>
          <w:szCs w:val="22"/>
        </w:rPr>
        <w:t xml:space="preserve"> </w:t>
      </w:r>
      <w:r w:rsidR="00C537DF">
        <w:rPr>
          <w:rFonts w:ascii="Arial" w:hAnsi="Arial" w:cs="Arial"/>
          <w:color w:val="auto"/>
          <w:sz w:val="20"/>
          <w:szCs w:val="22"/>
        </w:rPr>
        <w:t>presenting</w:t>
      </w:r>
      <w:r w:rsidR="00832CC0">
        <w:rPr>
          <w:rFonts w:ascii="Arial" w:hAnsi="Arial" w:cs="Arial"/>
          <w:color w:val="auto"/>
          <w:sz w:val="20"/>
          <w:szCs w:val="22"/>
        </w:rPr>
        <w:t xml:space="preserve"> </w:t>
      </w:r>
      <w:r w:rsidR="00A30FF5">
        <w:rPr>
          <w:rFonts w:ascii="Arial" w:hAnsi="Arial" w:cs="Arial"/>
          <w:color w:val="auto"/>
          <w:sz w:val="20"/>
          <w:szCs w:val="22"/>
        </w:rPr>
        <w:t xml:space="preserve">the TECHART </w:t>
      </w:r>
      <w:proofErr w:type="spellStart"/>
      <w:r w:rsidR="00A30FF5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A30FF5">
        <w:rPr>
          <w:rFonts w:ascii="Arial" w:hAnsi="Arial" w:cs="Arial"/>
          <w:color w:val="auto"/>
          <w:sz w:val="20"/>
          <w:szCs w:val="22"/>
        </w:rPr>
        <w:t xml:space="preserve"> R</w:t>
      </w:r>
      <w:r w:rsidR="00832CC0">
        <w:rPr>
          <w:rFonts w:ascii="Arial" w:hAnsi="Arial" w:cs="Arial"/>
          <w:color w:val="auto"/>
          <w:sz w:val="20"/>
          <w:szCs w:val="22"/>
        </w:rPr>
        <w:t xml:space="preserve"> </w:t>
      </w:r>
      <w:r w:rsidR="00C537DF">
        <w:rPr>
          <w:rFonts w:ascii="Arial" w:hAnsi="Arial" w:cs="Arial"/>
          <w:color w:val="auto"/>
          <w:sz w:val="20"/>
          <w:szCs w:val="22"/>
        </w:rPr>
        <w:t>customization program</w:t>
      </w:r>
      <w:r w:rsidR="003506F4">
        <w:rPr>
          <w:rFonts w:ascii="Arial" w:hAnsi="Arial" w:cs="Arial"/>
          <w:color w:val="auto"/>
          <w:sz w:val="20"/>
          <w:szCs w:val="22"/>
        </w:rPr>
        <w:t xml:space="preserve">. All 87 units of the limited TECHART </w:t>
      </w:r>
      <w:proofErr w:type="spellStart"/>
      <w:r w:rsidR="003506F4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3506F4">
        <w:rPr>
          <w:rFonts w:ascii="Arial" w:hAnsi="Arial" w:cs="Arial"/>
          <w:color w:val="auto"/>
          <w:sz w:val="20"/>
          <w:szCs w:val="22"/>
        </w:rPr>
        <w:t xml:space="preserve"> R are already sold out. </w:t>
      </w:r>
      <w:r w:rsidR="00D804B0" w:rsidRPr="00D804B0">
        <w:rPr>
          <w:rFonts w:ascii="Arial" w:hAnsi="Arial" w:cs="Arial"/>
          <w:color w:val="auto"/>
          <w:sz w:val="20"/>
          <w:szCs w:val="22"/>
        </w:rPr>
        <w:t xml:space="preserve">Next to the </w:t>
      </w:r>
      <w:r w:rsidR="00AF7B37">
        <w:rPr>
          <w:rFonts w:ascii="Arial" w:hAnsi="Arial" w:cs="Arial"/>
          <w:color w:val="auto"/>
          <w:sz w:val="20"/>
          <w:szCs w:val="22"/>
        </w:rPr>
        <w:t>iconic</w:t>
      </w:r>
      <w:r w:rsidR="003506F4">
        <w:rPr>
          <w:rFonts w:ascii="Arial" w:hAnsi="Arial" w:cs="Arial"/>
          <w:color w:val="auto"/>
          <w:sz w:val="20"/>
          <w:szCs w:val="22"/>
        </w:rPr>
        <w:t xml:space="preserve"> </w:t>
      </w:r>
      <w:r w:rsidR="00AF7B37">
        <w:rPr>
          <w:rFonts w:ascii="Arial" w:hAnsi="Arial" w:cs="Arial"/>
          <w:color w:val="auto"/>
          <w:sz w:val="20"/>
          <w:szCs w:val="22"/>
        </w:rPr>
        <w:t xml:space="preserve">flagship model </w:t>
      </w:r>
      <w:proofErr w:type="spellStart"/>
      <w:r w:rsidR="00D804B0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D804B0">
        <w:rPr>
          <w:rFonts w:ascii="Arial" w:hAnsi="Arial" w:cs="Arial"/>
          <w:color w:val="auto"/>
          <w:sz w:val="20"/>
          <w:szCs w:val="22"/>
        </w:rPr>
        <w:t xml:space="preserve"> R</w:t>
      </w:r>
      <w:r w:rsidR="00D804B0" w:rsidRPr="00D804B0">
        <w:rPr>
          <w:rFonts w:ascii="Arial" w:hAnsi="Arial" w:cs="Arial"/>
          <w:color w:val="auto"/>
          <w:sz w:val="20"/>
          <w:szCs w:val="22"/>
        </w:rPr>
        <w:t xml:space="preserve">, </w:t>
      </w:r>
      <w:r w:rsidR="00D804B0">
        <w:rPr>
          <w:rFonts w:ascii="Arial" w:hAnsi="Arial" w:cs="Arial"/>
          <w:color w:val="auto"/>
          <w:sz w:val="20"/>
          <w:szCs w:val="22"/>
        </w:rPr>
        <w:t>a selection of handcrafted TECHART products</w:t>
      </w:r>
      <w:r w:rsidR="00D804B0" w:rsidRPr="00D804B0">
        <w:rPr>
          <w:rFonts w:ascii="Arial" w:hAnsi="Arial" w:cs="Arial"/>
          <w:color w:val="auto"/>
          <w:sz w:val="20"/>
          <w:szCs w:val="22"/>
        </w:rPr>
        <w:t xml:space="preserve"> was also </w:t>
      </w:r>
      <w:r w:rsidR="00D804B0">
        <w:rPr>
          <w:rFonts w:ascii="Arial" w:hAnsi="Arial" w:cs="Arial"/>
          <w:color w:val="auto"/>
          <w:sz w:val="20"/>
          <w:szCs w:val="22"/>
        </w:rPr>
        <w:t>displayed</w:t>
      </w:r>
      <w:r w:rsidR="00D804B0" w:rsidRPr="00D804B0">
        <w:rPr>
          <w:rFonts w:ascii="Arial" w:hAnsi="Arial" w:cs="Arial"/>
          <w:color w:val="auto"/>
          <w:sz w:val="20"/>
          <w:szCs w:val="22"/>
        </w:rPr>
        <w:t xml:space="preserve"> to the </w:t>
      </w:r>
      <w:r w:rsidR="0027535B">
        <w:rPr>
          <w:rFonts w:ascii="Arial" w:hAnsi="Arial" w:cs="Arial"/>
          <w:color w:val="auto"/>
          <w:sz w:val="20"/>
          <w:szCs w:val="22"/>
        </w:rPr>
        <w:t xml:space="preserve">exclusive </w:t>
      </w:r>
      <w:r w:rsidR="00D804B0" w:rsidRPr="00D804B0">
        <w:rPr>
          <w:rFonts w:ascii="Arial" w:hAnsi="Arial" w:cs="Arial"/>
          <w:color w:val="auto"/>
          <w:sz w:val="20"/>
          <w:szCs w:val="22"/>
        </w:rPr>
        <w:t xml:space="preserve">group of </w:t>
      </w:r>
      <w:r w:rsidR="00D804B0">
        <w:rPr>
          <w:rFonts w:ascii="Arial" w:hAnsi="Arial" w:cs="Arial"/>
          <w:color w:val="auto"/>
          <w:sz w:val="20"/>
          <w:szCs w:val="22"/>
        </w:rPr>
        <w:t xml:space="preserve">supercar enthusiasts, </w:t>
      </w:r>
      <w:r w:rsidR="00D804B0" w:rsidRPr="00D804B0">
        <w:rPr>
          <w:rFonts w:ascii="Arial" w:hAnsi="Arial" w:cs="Arial"/>
          <w:color w:val="auto"/>
          <w:sz w:val="20"/>
          <w:szCs w:val="22"/>
        </w:rPr>
        <w:t>customers and media attending the event</w:t>
      </w:r>
      <w:r w:rsidR="003506F4">
        <w:rPr>
          <w:rFonts w:ascii="Arial" w:hAnsi="Arial" w:cs="Arial"/>
          <w:color w:val="auto"/>
          <w:sz w:val="20"/>
          <w:szCs w:val="22"/>
        </w:rPr>
        <w:t xml:space="preserve"> in the vibrant metropolitan city Mumbai</w:t>
      </w:r>
      <w:r w:rsidR="00D804B0" w:rsidRPr="00D804B0">
        <w:rPr>
          <w:rFonts w:ascii="Arial" w:hAnsi="Arial" w:cs="Arial"/>
          <w:color w:val="auto"/>
          <w:sz w:val="20"/>
          <w:szCs w:val="22"/>
        </w:rPr>
        <w:t>.</w:t>
      </w:r>
    </w:p>
    <w:p w14:paraId="3D881701" w14:textId="77777777" w:rsidR="00AF4ADE" w:rsidRPr="00A025C2" w:rsidRDefault="00AF4ADE" w:rsidP="00AF4AD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28E767F1" w14:textId="7392DBE8" w:rsidR="00AF4ADE" w:rsidRPr="00A025C2" w:rsidRDefault="00AF4ADE" w:rsidP="00AF4AD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A025C2">
        <w:rPr>
          <w:rFonts w:ascii="Arial" w:hAnsi="Arial" w:cs="Arial"/>
          <w:color w:val="auto"/>
          <w:sz w:val="20"/>
          <w:szCs w:val="22"/>
        </w:rPr>
        <w:t xml:space="preserve">The highlight of the </w:t>
      </w:r>
      <w:r w:rsidR="0027535B">
        <w:rPr>
          <w:rFonts w:ascii="Arial" w:hAnsi="Arial" w:cs="Arial"/>
          <w:color w:val="auto"/>
          <w:sz w:val="20"/>
          <w:szCs w:val="22"/>
        </w:rPr>
        <w:t>exquisite</w:t>
      </w:r>
      <w:r w:rsidR="00832CC0">
        <w:rPr>
          <w:rFonts w:ascii="Arial" w:hAnsi="Arial" w:cs="Arial"/>
          <w:color w:val="auto"/>
          <w:sz w:val="20"/>
          <w:szCs w:val="22"/>
        </w:rPr>
        <w:t xml:space="preserve">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event was the </w:t>
      </w:r>
      <w:r w:rsidR="003506F4">
        <w:rPr>
          <w:rFonts w:ascii="Arial" w:hAnsi="Arial" w:cs="Arial"/>
          <w:color w:val="auto"/>
          <w:sz w:val="20"/>
          <w:szCs w:val="22"/>
        </w:rPr>
        <w:t>spectacular</w:t>
      </w:r>
      <w:r w:rsidR="003506F4" w:rsidRPr="00A025C2">
        <w:rPr>
          <w:rFonts w:ascii="Arial" w:hAnsi="Arial" w:cs="Arial"/>
          <w:color w:val="auto"/>
          <w:sz w:val="20"/>
          <w:szCs w:val="22"/>
        </w:rPr>
        <w:t xml:space="preserve"> </w:t>
      </w:r>
      <w:r w:rsidR="00832CC0">
        <w:rPr>
          <w:rFonts w:ascii="Arial" w:hAnsi="Arial" w:cs="Arial"/>
          <w:color w:val="auto"/>
          <w:sz w:val="20"/>
          <w:szCs w:val="22"/>
        </w:rPr>
        <w:t>presentation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of the </w:t>
      </w:r>
      <w:r w:rsidR="00832CC0">
        <w:rPr>
          <w:rFonts w:ascii="Arial" w:hAnsi="Arial" w:cs="Arial"/>
          <w:color w:val="auto"/>
          <w:sz w:val="20"/>
          <w:szCs w:val="22"/>
        </w:rPr>
        <w:t xml:space="preserve">limited edition No. 87 of 87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Pr="00A025C2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A025C2">
        <w:rPr>
          <w:rFonts w:ascii="Arial" w:hAnsi="Arial" w:cs="Arial"/>
          <w:color w:val="auto"/>
          <w:sz w:val="20"/>
          <w:szCs w:val="22"/>
        </w:rPr>
        <w:t xml:space="preserve"> R in the </w:t>
      </w:r>
      <w:r w:rsidR="003506F4">
        <w:rPr>
          <w:rFonts w:ascii="Arial" w:hAnsi="Arial" w:cs="Arial"/>
          <w:color w:val="auto"/>
          <w:sz w:val="20"/>
          <w:szCs w:val="22"/>
        </w:rPr>
        <w:t xml:space="preserve">striking </w:t>
      </w:r>
      <w:r w:rsidR="009E16E1">
        <w:rPr>
          <w:rFonts w:ascii="Arial" w:hAnsi="Arial" w:cs="Arial"/>
          <w:color w:val="auto"/>
          <w:sz w:val="20"/>
          <w:szCs w:val="22"/>
        </w:rPr>
        <w:t xml:space="preserve">color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Python Green. The </w:t>
      </w:r>
      <w:r w:rsidR="009E16E1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Pr="00A025C2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A025C2">
        <w:rPr>
          <w:rFonts w:ascii="Arial" w:hAnsi="Arial" w:cs="Arial"/>
          <w:color w:val="auto"/>
          <w:sz w:val="20"/>
          <w:szCs w:val="22"/>
        </w:rPr>
        <w:t xml:space="preserve"> R is based on the Porsche 911 T</w:t>
      </w:r>
      <w:r w:rsidR="009E16E1">
        <w:rPr>
          <w:rFonts w:ascii="Arial" w:hAnsi="Arial" w:cs="Arial"/>
          <w:color w:val="auto"/>
          <w:sz w:val="20"/>
          <w:szCs w:val="22"/>
        </w:rPr>
        <w:t xml:space="preserve">urbo S and has been extensively </w:t>
      </w:r>
      <w:r w:rsidR="00AF7B37">
        <w:rPr>
          <w:rFonts w:ascii="Arial" w:hAnsi="Arial" w:cs="Arial"/>
          <w:color w:val="auto"/>
          <w:sz w:val="20"/>
          <w:szCs w:val="22"/>
        </w:rPr>
        <w:t xml:space="preserve">refined. </w:t>
      </w:r>
      <w:r w:rsidR="009E16E1">
        <w:rPr>
          <w:rFonts w:ascii="Arial" w:hAnsi="Arial" w:cs="Arial"/>
          <w:color w:val="auto"/>
          <w:sz w:val="20"/>
          <w:szCs w:val="22"/>
        </w:rPr>
        <w:t>The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</w:t>
      </w:r>
      <w:r w:rsidR="007279F6">
        <w:rPr>
          <w:rFonts w:ascii="Arial" w:hAnsi="Arial" w:cs="Arial"/>
          <w:color w:val="auto"/>
          <w:sz w:val="20"/>
          <w:szCs w:val="22"/>
        </w:rPr>
        <w:t xml:space="preserve">bespoke </w:t>
      </w:r>
      <w:proofErr w:type="spellStart"/>
      <w:r w:rsidR="009E16E1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9E16E1">
        <w:rPr>
          <w:rFonts w:ascii="Arial" w:hAnsi="Arial" w:cs="Arial"/>
          <w:color w:val="auto"/>
          <w:sz w:val="20"/>
          <w:szCs w:val="22"/>
        </w:rPr>
        <w:t xml:space="preserve"> R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features </w:t>
      </w:r>
      <w:r w:rsidR="0027535B">
        <w:rPr>
          <w:rFonts w:ascii="Arial" w:hAnsi="Arial" w:cs="Arial"/>
          <w:color w:val="auto"/>
          <w:sz w:val="20"/>
          <w:szCs w:val="22"/>
        </w:rPr>
        <w:t>comprehensive</w:t>
      </w:r>
      <w:r w:rsidR="00AF7B37">
        <w:rPr>
          <w:rFonts w:ascii="Arial" w:hAnsi="Arial" w:cs="Arial"/>
          <w:color w:val="auto"/>
          <w:sz w:val="20"/>
          <w:szCs w:val="22"/>
        </w:rPr>
        <w:t xml:space="preserve">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performance </w:t>
      </w:r>
      <w:r w:rsidR="009E16E1">
        <w:rPr>
          <w:rFonts w:ascii="Arial" w:hAnsi="Arial" w:cs="Arial"/>
          <w:color w:val="auto"/>
          <w:sz w:val="20"/>
          <w:szCs w:val="22"/>
        </w:rPr>
        <w:t xml:space="preserve">and styling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upgrades, including </w:t>
      </w:r>
      <w:r w:rsidR="009E16E1">
        <w:rPr>
          <w:rFonts w:ascii="Arial" w:hAnsi="Arial" w:cs="Arial"/>
          <w:color w:val="auto"/>
          <w:sz w:val="20"/>
          <w:szCs w:val="22"/>
        </w:rPr>
        <w:t xml:space="preserve">a complete TECHART </w:t>
      </w:r>
      <w:proofErr w:type="spellStart"/>
      <w:r w:rsidR="009E16E1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9E16E1">
        <w:rPr>
          <w:rFonts w:ascii="Arial" w:hAnsi="Arial" w:cs="Arial"/>
          <w:color w:val="auto"/>
          <w:sz w:val="20"/>
          <w:szCs w:val="22"/>
        </w:rPr>
        <w:t xml:space="preserve"> R </w:t>
      </w:r>
      <w:proofErr w:type="spellStart"/>
      <w:r w:rsidR="0027535B">
        <w:rPr>
          <w:rFonts w:ascii="Arial" w:hAnsi="Arial" w:cs="Arial"/>
          <w:color w:val="auto"/>
          <w:sz w:val="20"/>
          <w:szCs w:val="22"/>
        </w:rPr>
        <w:t>aerokit</w:t>
      </w:r>
      <w:proofErr w:type="spellEnd"/>
      <w:r w:rsidR="009E16E1">
        <w:rPr>
          <w:rFonts w:ascii="Arial" w:hAnsi="Arial" w:cs="Arial"/>
          <w:color w:val="auto"/>
          <w:sz w:val="20"/>
          <w:szCs w:val="22"/>
        </w:rPr>
        <w:t xml:space="preserve"> with forged carbon fiber trim, a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high-performance </w:t>
      </w:r>
      <w:r w:rsidR="009E16E1">
        <w:rPr>
          <w:rFonts w:ascii="Arial" w:hAnsi="Arial" w:cs="Arial"/>
          <w:color w:val="auto"/>
          <w:sz w:val="20"/>
          <w:szCs w:val="22"/>
        </w:rPr>
        <w:t xml:space="preserve">sports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exhaust system, and an </w:t>
      </w:r>
      <w:r w:rsidR="009E16E1">
        <w:rPr>
          <w:rFonts w:ascii="Arial" w:hAnsi="Arial" w:cs="Arial"/>
          <w:color w:val="auto"/>
          <w:sz w:val="20"/>
          <w:szCs w:val="22"/>
        </w:rPr>
        <w:t>individualized interior</w:t>
      </w:r>
      <w:r w:rsidR="00D55FFF">
        <w:rPr>
          <w:rFonts w:ascii="Arial" w:hAnsi="Arial" w:cs="Arial"/>
          <w:color w:val="auto"/>
          <w:sz w:val="20"/>
          <w:szCs w:val="22"/>
        </w:rPr>
        <w:t xml:space="preserve">.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The </w:t>
      </w:r>
      <w:r w:rsidR="007279F6">
        <w:rPr>
          <w:rFonts w:ascii="Arial" w:hAnsi="Arial" w:cs="Arial"/>
          <w:color w:val="auto"/>
          <w:sz w:val="20"/>
          <w:szCs w:val="22"/>
        </w:rPr>
        <w:br/>
      </w:r>
      <w:proofErr w:type="spellStart"/>
      <w:r w:rsidRPr="00A025C2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A025C2">
        <w:rPr>
          <w:rFonts w:ascii="Arial" w:hAnsi="Arial" w:cs="Arial"/>
          <w:color w:val="auto"/>
          <w:sz w:val="20"/>
          <w:szCs w:val="22"/>
        </w:rPr>
        <w:t xml:space="preserve"> R is capable of reaching 100 km/h in just 2.5 seconds and has a</w:t>
      </w:r>
      <w:r w:rsidR="007279F6">
        <w:rPr>
          <w:rFonts w:ascii="Arial" w:hAnsi="Arial" w:cs="Arial"/>
          <w:color w:val="auto"/>
          <w:sz w:val="20"/>
          <w:szCs w:val="22"/>
        </w:rPr>
        <w:t xml:space="preserve"> breathtaking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top speed of </w:t>
      </w:r>
      <w:r w:rsidR="009E16E1">
        <w:rPr>
          <w:rFonts w:ascii="Arial" w:hAnsi="Arial" w:cs="Arial"/>
          <w:color w:val="auto"/>
          <w:sz w:val="20"/>
          <w:szCs w:val="22"/>
        </w:rPr>
        <w:t>more than 350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km/h</w:t>
      </w:r>
      <w:r w:rsidR="00AF7B37">
        <w:rPr>
          <w:rFonts w:ascii="Arial" w:hAnsi="Arial" w:cs="Arial"/>
          <w:color w:val="auto"/>
          <w:sz w:val="20"/>
          <w:szCs w:val="22"/>
        </w:rPr>
        <w:t xml:space="preserve"> thanks to an </w:t>
      </w:r>
      <w:r w:rsidR="00AF7B37" w:rsidRPr="00AF7B37">
        <w:rPr>
          <w:rFonts w:ascii="Arial" w:hAnsi="Arial" w:cs="Arial"/>
          <w:color w:val="auto"/>
          <w:sz w:val="20"/>
          <w:szCs w:val="22"/>
        </w:rPr>
        <w:t>impressive 800 horsepower and 950 Nm of torque.</w:t>
      </w:r>
    </w:p>
    <w:p w14:paraId="508B5594" w14:textId="77777777" w:rsidR="00AF4ADE" w:rsidRPr="00A025C2" w:rsidRDefault="00AF4ADE" w:rsidP="00AF4AD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224349BA" w14:textId="339B39D8" w:rsidR="00051974" w:rsidRDefault="00051974" w:rsidP="00051974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A025C2">
        <w:rPr>
          <w:rFonts w:ascii="Arial" w:hAnsi="Arial" w:cs="Arial"/>
          <w:color w:val="auto"/>
          <w:sz w:val="20"/>
          <w:szCs w:val="22"/>
        </w:rPr>
        <w:t>"</w:t>
      </w:r>
      <w:r w:rsidR="0027535B">
        <w:rPr>
          <w:rFonts w:ascii="Arial" w:hAnsi="Arial" w:cs="Arial"/>
          <w:color w:val="auto"/>
          <w:sz w:val="20"/>
          <w:szCs w:val="22"/>
        </w:rPr>
        <w:t xml:space="preserve">Since more than 20 years, </w:t>
      </w:r>
      <w:r w:rsidR="00976F0A">
        <w:rPr>
          <w:rFonts w:ascii="Arial" w:hAnsi="Arial" w:cs="Arial"/>
          <w:color w:val="auto"/>
          <w:sz w:val="20"/>
          <w:szCs w:val="22"/>
        </w:rPr>
        <w:t>TECHART’s</w:t>
      </w:r>
      <w:r w:rsidR="003506F4">
        <w:rPr>
          <w:rFonts w:ascii="Arial" w:hAnsi="Arial" w:cs="Arial"/>
          <w:color w:val="auto"/>
          <w:sz w:val="20"/>
          <w:szCs w:val="22"/>
        </w:rPr>
        <w:t xml:space="preserve"> signature customization concept </w:t>
      </w:r>
      <w:proofErr w:type="spellStart"/>
      <w:r w:rsidR="003506F4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3506F4">
        <w:rPr>
          <w:rFonts w:ascii="Arial" w:hAnsi="Arial" w:cs="Arial"/>
          <w:color w:val="auto"/>
          <w:sz w:val="20"/>
          <w:szCs w:val="22"/>
        </w:rPr>
        <w:t xml:space="preserve"> combines two extremes</w:t>
      </w:r>
      <w:r w:rsidR="0027535B">
        <w:rPr>
          <w:rFonts w:ascii="Arial" w:hAnsi="Arial" w:cs="Arial"/>
          <w:color w:val="auto"/>
          <w:sz w:val="20"/>
          <w:szCs w:val="22"/>
        </w:rPr>
        <w:t xml:space="preserve">: track performance and everyday </w:t>
      </w:r>
      <w:proofErr w:type="spellStart"/>
      <w:r w:rsidR="0027535B">
        <w:rPr>
          <w:rFonts w:ascii="Arial" w:hAnsi="Arial" w:cs="Arial"/>
          <w:color w:val="auto"/>
          <w:sz w:val="20"/>
          <w:szCs w:val="22"/>
        </w:rPr>
        <w:t>driv</w:t>
      </w:r>
      <w:bookmarkStart w:id="0" w:name="_GoBack"/>
      <w:bookmarkEnd w:id="0"/>
      <w:r w:rsidR="0027535B">
        <w:rPr>
          <w:rFonts w:ascii="Arial" w:hAnsi="Arial" w:cs="Arial"/>
          <w:color w:val="auto"/>
          <w:sz w:val="20"/>
          <w:szCs w:val="22"/>
        </w:rPr>
        <w:t>eability</w:t>
      </w:r>
      <w:proofErr w:type="spellEnd"/>
      <w:r w:rsidR="0027535B">
        <w:rPr>
          <w:rFonts w:ascii="Arial" w:hAnsi="Arial" w:cs="Arial"/>
          <w:color w:val="auto"/>
          <w:sz w:val="20"/>
          <w:szCs w:val="22"/>
        </w:rPr>
        <w:t xml:space="preserve">. </w:t>
      </w:r>
      <w:r w:rsidR="003506F4">
        <w:rPr>
          <w:rFonts w:ascii="Arial" w:hAnsi="Arial" w:cs="Arial"/>
          <w:color w:val="auto"/>
          <w:sz w:val="20"/>
          <w:szCs w:val="22"/>
        </w:rPr>
        <w:t xml:space="preserve">The </w:t>
      </w:r>
      <w:proofErr w:type="spellStart"/>
      <w:r w:rsidR="003506F4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="003506F4">
        <w:rPr>
          <w:rFonts w:ascii="Arial" w:hAnsi="Arial" w:cs="Arial"/>
          <w:color w:val="auto"/>
          <w:sz w:val="20"/>
          <w:szCs w:val="22"/>
        </w:rPr>
        <w:t xml:space="preserve"> R feels right at home on the </w:t>
      </w:r>
      <w:r w:rsidR="0027535B">
        <w:rPr>
          <w:rFonts w:ascii="Arial" w:hAnsi="Arial" w:cs="Arial"/>
          <w:color w:val="auto"/>
          <w:sz w:val="20"/>
          <w:szCs w:val="22"/>
        </w:rPr>
        <w:br/>
      </w:r>
      <w:proofErr w:type="spellStart"/>
      <w:r w:rsidR="0027535B">
        <w:rPr>
          <w:rFonts w:ascii="Arial" w:hAnsi="Arial" w:cs="Arial"/>
          <w:color w:val="auto"/>
          <w:sz w:val="20"/>
          <w:szCs w:val="22"/>
        </w:rPr>
        <w:t>Nürburgring-Nordschleife</w:t>
      </w:r>
      <w:proofErr w:type="spellEnd"/>
      <w:r w:rsidR="003506F4">
        <w:rPr>
          <w:rFonts w:ascii="Arial" w:hAnsi="Arial" w:cs="Arial"/>
          <w:color w:val="auto"/>
          <w:sz w:val="20"/>
          <w:szCs w:val="22"/>
        </w:rPr>
        <w:t xml:space="preserve"> as well as in the city</w:t>
      </w:r>
      <w:r w:rsidR="003506F4" w:rsidRPr="003506F4">
        <w:rPr>
          <w:rFonts w:ascii="Arial" w:hAnsi="Arial" w:cs="Arial"/>
          <w:color w:val="auto"/>
          <w:sz w:val="20"/>
          <w:szCs w:val="22"/>
        </w:rPr>
        <w:t>.</w:t>
      </w:r>
      <w:r w:rsidR="003506F4">
        <w:rPr>
          <w:rFonts w:ascii="Arial" w:hAnsi="Arial" w:cs="Arial"/>
          <w:color w:val="auto"/>
          <w:sz w:val="20"/>
          <w:szCs w:val="22"/>
        </w:rPr>
        <w:t xml:space="preserve">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We are thrilled to bring the </w:t>
      </w:r>
      <w:r w:rsidR="003506F4">
        <w:rPr>
          <w:rFonts w:ascii="Arial" w:hAnsi="Arial" w:cs="Arial"/>
          <w:color w:val="auto"/>
          <w:sz w:val="20"/>
          <w:szCs w:val="22"/>
        </w:rPr>
        <w:t xml:space="preserve">newest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Pr="00A025C2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A025C2">
        <w:rPr>
          <w:rFonts w:ascii="Arial" w:hAnsi="Arial" w:cs="Arial"/>
          <w:color w:val="auto"/>
          <w:sz w:val="20"/>
          <w:szCs w:val="22"/>
        </w:rPr>
        <w:t xml:space="preserve"> R to India</w:t>
      </w:r>
      <w:r w:rsidR="00AF7B37">
        <w:rPr>
          <w:rFonts w:ascii="Arial" w:hAnsi="Arial" w:cs="Arial"/>
          <w:color w:val="auto"/>
          <w:sz w:val="20"/>
          <w:szCs w:val="22"/>
        </w:rPr>
        <w:t xml:space="preserve"> and welcome selected guest from across the country</w:t>
      </w:r>
      <w:r w:rsidR="003506F4">
        <w:rPr>
          <w:rFonts w:ascii="Arial" w:hAnsi="Arial" w:cs="Arial"/>
          <w:color w:val="auto"/>
          <w:sz w:val="20"/>
          <w:szCs w:val="22"/>
        </w:rPr>
        <w:t xml:space="preserve"> </w:t>
      </w:r>
      <w:r w:rsidR="00AF7B37">
        <w:rPr>
          <w:rFonts w:ascii="Arial" w:hAnsi="Arial" w:cs="Arial"/>
          <w:color w:val="auto"/>
          <w:sz w:val="20"/>
          <w:szCs w:val="22"/>
        </w:rPr>
        <w:t xml:space="preserve">to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this </w:t>
      </w:r>
      <w:r w:rsidR="007279F6">
        <w:rPr>
          <w:rFonts w:ascii="Arial" w:hAnsi="Arial" w:cs="Arial"/>
          <w:color w:val="auto"/>
          <w:sz w:val="20"/>
          <w:szCs w:val="22"/>
        </w:rPr>
        <w:t>state-of-the-art</w:t>
      </w:r>
      <w:r w:rsidR="00D55FFF">
        <w:rPr>
          <w:rFonts w:ascii="Arial" w:hAnsi="Arial" w:cs="Arial"/>
          <w:color w:val="auto"/>
          <w:sz w:val="20"/>
          <w:szCs w:val="22"/>
        </w:rPr>
        <w:t xml:space="preserve"> </w:t>
      </w:r>
      <w:r w:rsidRPr="00A025C2">
        <w:rPr>
          <w:rFonts w:ascii="Arial" w:hAnsi="Arial" w:cs="Arial"/>
          <w:color w:val="auto"/>
          <w:sz w:val="20"/>
          <w:szCs w:val="22"/>
        </w:rPr>
        <w:t>event</w:t>
      </w:r>
      <w:r w:rsidR="00D55FFF">
        <w:rPr>
          <w:rFonts w:ascii="Arial" w:hAnsi="Arial" w:cs="Arial"/>
          <w:color w:val="auto"/>
          <w:sz w:val="20"/>
          <w:szCs w:val="22"/>
        </w:rPr>
        <w:t xml:space="preserve"> hosted by our </w:t>
      </w:r>
      <w:r w:rsidR="00D55FFF">
        <w:rPr>
          <w:rFonts w:ascii="Arial" w:hAnsi="Arial" w:cs="Arial"/>
          <w:color w:val="auto"/>
          <w:sz w:val="20"/>
          <w:szCs w:val="22"/>
        </w:rPr>
        <w:lastRenderedPageBreak/>
        <w:t>partner TECHART India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. </w:t>
      </w:r>
      <w:r w:rsidR="0027535B">
        <w:rPr>
          <w:rFonts w:ascii="Arial" w:hAnsi="Arial" w:cs="Arial"/>
          <w:color w:val="auto"/>
          <w:sz w:val="20"/>
          <w:szCs w:val="22"/>
        </w:rPr>
        <w:t>With our continuous expansion of our presence in this fast-growing region</w:t>
      </w:r>
      <w:r w:rsidR="00D55FFF">
        <w:rPr>
          <w:rFonts w:ascii="Arial" w:hAnsi="Arial" w:cs="Arial"/>
          <w:color w:val="auto"/>
          <w:sz w:val="20"/>
          <w:szCs w:val="22"/>
        </w:rPr>
        <w:t>, we’re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</w:t>
      </w:r>
      <w:r w:rsidR="00D55FFF">
        <w:rPr>
          <w:rFonts w:ascii="Arial" w:hAnsi="Arial" w:cs="Arial"/>
          <w:color w:val="auto"/>
          <w:sz w:val="20"/>
          <w:szCs w:val="22"/>
        </w:rPr>
        <w:t>underlining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</w:t>
      </w:r>
      <w:r w:rsidR="00D55FFF">
        <w:rPr>
          <w:rFonts w:ascii="Arial" w:hAnsi="Arial" w:cs="Arial"/>
          <w:color w:val="auto"/>
          <w:sz w:val="20"/>
          <w:szCs w:val="22"/>
        </w:rPr>
        <w:t xml:space="preserve">our 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commitment to providing the best performance </w:t>
      </w:r>
      <w:r w:rsidR="00D55FFF">
        <w:rPr>
          <w:rFonts w:ascii="Arial" w:hAnsi="Arial" w:cs="Arial"/>
          <w:color w:val="auto"/>
          <w:sz w:val="20"/>
          <w:szCs w:val="22"/>
        </w:rPr>
        <w:t>upgrades and individualization options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for Porsche owners in India."</w:t>
      </w:r>
      <w:r w:rsidR="00D55FFF">
        <w:rPr>
          <w:rFonts w:ascii="Arial" w:hAnsi="Arial" w:cs="Arial"/>
          <w:color w:val="auto"/>
          <w:sz w:val="20"/>
          <w:szCs w:val="22"/>
        </w:rPr>
        <w:t>, states</w:t>
      </w:r>
      <w:r w:rsidR="00976F0A">
        <w:rPr>
          <w:rFonts w:ascii="Arial" w:hAnsi="Arial" w:cs="Arial"/>
          <w:color w:val="auto"/>
          <w:sz w:val="20"/>
          <w:szCs w:val="22"/>
        </w:rPr>
        <w:t xml:space="preserve"> Tobias Beyer, M</w:t>
      </w:r>
      <w:r w:rsidR="00D55FFF" w:rsidRPr="00D55FFF">
        <w:rPr>
          <w:rFonts w:ascii="Arial" w:hAnsi="Arial" w:cs="Arial"/>
          <w:color w:val="auto"/>
          <w:sz w:val="20"/>
          <w:szCs w:val="22"/>
        </w:rPr>
        <w:t xml:space="preserve">anaging </w:t>
      </w:r>
      <w:r w:rsidR="00976F0A">
        <w:rPr>
          <w:rFonts w:ascii="Arial" w:hAnsi="Arial" w:cs="Arial"/>
          <w:color w:val="auto"/>
          <w:sz w:val="20"/>
          <w:szCs w:val="22"/>
        </w:rPr>
        <w:t>D</w:t>
      </w:r>
      <w:r w:rsidR="00D55FFF" w:rsidRPr="00D55FFF">
        <w:rPr>
          <w:rFonts w:ascii="Arial" w:hAnsi="Arial" w:cs="Arial"/>
          <w:color w:val="auto"/>
          <w:sz w:val="20"/>
          <w:szCs w:val="22"/>
        </w:rPr>
        <w:t>irector of TECHART Automobildesign GmbH.</w:t>
      </w:r>
    </w:p>
    <w:p w14:paraId="2C0861B5" w14:textId="3BE40074" w:rsidR="00A1126F" w:rsidRDefault="00A1126F" w:rsidP="00051974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34F2335D" w14:textId="43B9E179" w:rsidR="00A1126F" w:rsidRDefault="00A1126F" w:rsidP="00733EE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TECHART India also showcased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a </w:t>
      </w:r>
      <w:r>
        <w:rPr>
          <w:rFonts w:ascii="Arial" w:hAnsi="Arial" w:cs="Arial"/>
          <w:color w:val="auto"/>
          <w:sz w:val="20"/>
          <w:szCs w:val="22"/>
        </w:rPr>
        <w:t>wide variety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of TECHART products, in</w:t>
      </w:r>
      <w:r w:rsidR="00976F0A">
        <w:rPr>
          <w:rFonts w:ascii="Arial" w:hAnsi="Arial" w:cs="Arial"/>
          <w:color w:val="auto"/>
          <w:sz w:val="20"/>
          <w:szCs w:val="22"/>
        </w:rPr>
        <w:t>cluding wheels, exhaust systems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and </w:t>
      </w:r>
      <w:r>
        <w:rPr>
          <w:rFonts w:ascii="Arial" w:hAnsi="Arial" w:cs="Arial"/>
          <w:color w:val="auto"/>
          <w:sz w:val="20"/>
          <w:szCs w:val="22"/>
        </w:rPr>
        <w:t>sports steering wheels</w:t>
      </w:r>
      <w:r w:rsidR="00733EEF" w:rsidRPr="00733EEF">
        <w:rPr>
          <w:rFonts w:ascii="Arial" w:hAnsi="Arial" w:cs="Arial"/>
          <w:color w:val="auto"/>
          <w:sz w:val="20"/>
          <w:szCs w:val="22"/>
        </w:rPr>
        <w:t xml:space="preserve"> </w:t>
      </w:r>
      <w:r w:rsidR="00733EEF">
        <w:rPr>
          <w:rFonts w:ascii="Arial" w:hAnsi="Arial" w:cs="Arial"/>
          <w:color w:val="auto"/>
          <w:sz w:val="20"/>
          <w:szCs w:val="22"/>
        </w:rPr>
        <w:t>at the successful event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. </w:t>
      </w:r>
      <w:r>
        <w:rPr>
          <w:rFonts w:ascii="Arial" w:hAnsi="Arial" w:cs="Arial"/>
          <w:color w:val="auto"/>
          <w:sz w:val="20"/>
          <w:szCs w:val="22"/>
        </w:rPr>
        <w:t>Furthermore, all g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uests had the opportunity to </w:t>
      </w:r>
      <w:r>
        <w:rPr>
          <w:rFonts w:ascii="Arial" w:hAnsi="Arial" w:cs="Arial"/>
          <w:color w:val="auto"/>
          <w:sz w:val="20"/>
          <w:szCs w:val="22"/>
        </w:rPr>
        <w:t>discover more about the core brand principles craftsmanship, engineering and performance in an interactive experience are</w:t>
      </w:r>
      <w:r w:rsidR="0027535B">
        <w:rPr>
          <w:rFonts w:ascii="Arial" w:hAnsi="Arial" w:cs="Arial"/>
          <w:color w:val="auto"/>
          <w:sz w:val="20"/>
          <w:szCs w:val="22"/>
        </w:rPr>
        <w:t>a and</w:t>
      </w:r>
      <w:r w:rsidR="007279F6">
        <w:rPr>
          <w:rFonts w:ascii="Arial" w:hAnsi="Arial" w:cs="Arial"/>
          <w:color w:val="auto"/>
          <w:sz w:val="20"/>
          <w:szCs w:val="22"/>
        </w:rPr>
        <w:t xml:space="preserve"> </w:t>
      </w:r>
      <w:r w:rsidR="007279F6" w:rsidRPr="007279F6">
        <w:rPr>
          <w:rFonts w:ascii="Arial" w:hAnsi="Arial" w:cs="Arial"/>
          <w:color w:val="auto"/>
          <w:sz w:val="20"/>
          <w:szCs w:val="22"/>
        </w:rPr>
        <w:t xml:space="preserve">to physically touch and </w:t>
      </w:r>
      <w:r w:rsidR="007279F6">
        <w:rPr>
          <w:rFonts w:ascii="Arial" w:hAnsi="Arial" w:cs="Arial"/>
          <w:color w:val="auto"/>
          <w:sz w:val="20"/>
          <w:szCs w:val="22"/>
        </w:rPr>
        <w:t xml:space="preserve">feel the combinations of </w:t>
      </w:r>
      <w:r w:rsidR="007279F6" w:rsidRPr="007279F6">
        <w:rPr>
          <w:rFonts w:ascii="Arial" w:hAnsi="Arial" w:cs="Arial"/>
          <w:color w:val="auto"/>
          <w:sz w:val="20"/>
          <w:szCs w:val="22"/>
        </w:rPr>
        <w:t xml:space="preserve">materials, including </w:t>
      </w:r>
      <w:r w:rsidR="007279F6">
        <w:rPr>
          <w:rFonts w:ascii="Arial" w:hAnsi="Arial" w:cs="Arial"/>
          <w:color w:val="auto"/>
          <w:sz w:val="20"/>
          <w:szCs w:val="22"/>
        </w:rPr>
        <w:t>genuine high-quality</w:t>
      </w:r>
      <w:r w:rsidR="007279F6" w:rsidRPr="007279F6">
        <w:rPr>
          <w:rFonts w:ascii="Arial" w:hAnsi="Arial" w:cs="Arial"/>
          <w:color w:val="auto"/>
          <w:sz w:val="20"/>
          <w:szCs w:val="22"/>
        </w:rPr>
        <w:t xml:space="preserve"> leathers and </w:t>
      </w:r>
      <w:r w:rsidR="007279F6">
        <w:rPr>
          <w:rFonts w:ascii="Arial" w:hAnsi="Arial" w:cs="Arial"/>
          <w:color w:val="auto"/>
          <w:sz w:val="20"/>
          <w:szCs w:val="22"/>
        </w:rPr>
        <w:t xml:space="preserve">handcrafted </w:t>
      </w:r>
      <w:r w:rsidR="007279F6" w:rsidRPr="007279F6">
        <w:rPr>
          <w:rFonts w:ascii="Arial" w:hAnsi="Arial" w:cs="Arial"/>
          <w:color w:val="auto"/>
          <w:sz w:val="20"/>
          <w:szCs w:val="22"/>
        </w:rPr>
        <w:t>carbon fiber.</w:t>
      </w:r>
      <w:r w:rsidRPr="00A025C2">
        <w:rPr>
          <w:rFonts w:ascii="Arial" w:hAnsi="Arial" w:cs="Arial"/>
          <w:color w:val="auto"/>
          <w:sz w:val="20"/>
          <w:szCs w:val="22"/>
        </w:rPr>
        <w:t xml:space="preserve"> </w:t>
      </w:r>
    </w:p>
    <w:p w14:paraId="43FFB4BD" w14:textId="62FD6A36" w:rsidR="00A1126F" w:rsidRDefault="00A1126F" w:rsidP="00733EE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4C22B9D4" w14:textId="3B9C9FAB" w:rsidR="00733EEF" w:rsidRPr="00733EEF" w:rsidRDefault="00733EEF" w:rsidP="00733EE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733EEF">
        <w:rPr>
          <w:rFonts w:ascii="Arial" w:hAnsi="Arial" w:cs="Arial"/>
          <w:color w:val="auto"/>
          <w:sz w:val="20"/>
          <w:szCs w:val="22"/>
        </w:rPr>
        <w:t xml:space="preserve">More information about TECHART is available at www.techart.com and to configure your personal TECHART model online in </w:t>
      </w:r>
      <w:proofErr w:type="spellStart"/>
      <w:r w:rsidRPr="00733EEF">
        <w:rPr>
          <w:rFonts w:ascii="Arial" w:hAnsi="Arial" w:cs="Arial"/>
          <w:color w:val="auto"/>
          <w:sz w:val="20"/>
          <w:szCs w:val="22"/>
        </w:rPr>
        <w:t>realtime</w:t>
      </w:r>
      <w:proofErr w:type="spellEnd"/>
      <w:r w:rsidRPr="00733EEF">
        <w:rPr>
          <w:rFonts w:ascii="Arial" w:hAnsi="Arial" w:cs="Arial"/>
          <w:color w:val="auto"/>
          <w:sz w:val="20"/>
          <w:szCs w:val="22"/>
        </w:rPr>
        <w:t xml:space="preserve"> 3D visit www.techart.com/buildyourown.</w:t>
      </w:r>
    </w:p>
    <w:p w14:paraId="2EE08777" w14:textId="77777777" w:rsidR="00733EEF" w:rsidRDefault="00733EEF" w:rsidP="00733EE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5D613D50" w14:textId="642FDA91" w:rsidR="00C97385" w:rsidRDefault="00C97385">
      <w:pPr>
        <w:rPr>
          <w:rFonts w:ascii="Arial" w:hAnsi="Arial"/>
          <w:bCs w:val="0"/>
          <w:sz w:val="20"/>
          <w:szCs w:val="22"/>
          <w:lang w:val="en-US"/>
        </w:rPr>
      </w:pPr>
      <w:r w:rsidRPr="003B4DB2">
        <w:rPr>
          <w:rFonts w:ascii="Arial" w:hAnsi="Arial"/>
          <w:sz w:val="20"/>
          <w:szCs w:val="22"/>
          <w:lang w:val="en-US"/>
        </w:rPr>
        <w:br w:type="page"/>
      </w: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144EE5F1" w14:textId="438EC15B" w:rsidR="00360DFF" w:rsidRPr="00F74458" w:rsidRDefault="00360DFF" w:rsidP="00C9738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7852F99D" w14:textId="77777777" w:rsidR="00C97385" w:rsidRPr="00FA3143" w:rsidRDefault="00C97385" w:rsidP="00C97385">
      <w:pPr>
        <w:spacing w:line="312" w:lineRule="auto"/>
        <w:rPr>
          <w:rFonts w:ascii="Square721 BT" w:hAnsi="Square721 BT"/>
          <w:b/>
          <w:color w:val="000000"/>
          <w:sz w:val="24"/>
          <w:szCs w:val="20"/>
          <w:shd w:val="clear" w:color="auto" w:fill="FFFFFF"/>
          <w:lang w:val="en-US"/>
        </w:rPr>
      </w:pPr>
      <w:r w:rsidRPr="00FA3143">
        <w:rPr>
          <w:rFonts w:ascii="Square721 BT" w:hAnsi="Square721 BT"/>
          <w:b/>
          <w:color w:val="000000"/>
          <w:sz w:val="24"/>
          <w:szCs w:val="20"/>
          <w:shd w:val="clear" w:color="auto" w:fill="FFFFFF"/>
          <w:lang w:val="en-US"/>
        </w:rPr>
        <w:t>Sales Contact</w:t>
      </w:r>
    </w:p>
    <w:p w14:paraId="223EF053" w14:textId="77777777" w:rsidR="00C97385" w:rsidRPr="006C5BC4" w:rsidRDefault="00C97385" w:rsidP="00C97385">
      <w:pPr>
        <w:spacing w:line="312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3967665" w14:textId="11AA177E" w:rsidR="00C97385" w:rsidRPr="00C97385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r w:rsidRPr="00C97385">
        <w:rPr>
          <w:rFonts w:ascii="Arial" w:hAnsi="Arial"/>
          <w:sz w:val="20"/>
          <w:szCs w:val="20"/>
          <w:lang w:val="en-GB"/>
        </w:rPr>
        <w:t>TECHART Automobildesign GmbH</w:t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>TECHART India</w:t>
      </w:r>
    </w:p>
    <w:p w14:paraId="2BCD4043" w14:textId="77777777" w:rsidR="00C97385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C97385">
        <w:rPr>
          <w:rFonts w:ascii="Arial" w:hAnsi="Arial"/>
          <w:sz w:val="20"/>
          <w:szCs w:val="20"/>
          <w:lang w:val="en-GB"/>
        </w:rPr>
        <w:t>Roentgenstrasse</w:t>
      </w:r>
      <w:proofErr w:type="spellEnd"/>
      <w:r w:rsidRPr="00C97385">
        <w:rPr>
          <w:rFonts w:ascii="Arial" w:hAnsi="Arial"/>
          <w:sz w:val="20"/>
          <w:szCs w:val="20"/>
          <w:lang w:val="en-GB"/>
        </w:rPr>
        <w:t xml:space="preserve"> 47</w:t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  <w:t xml:space="preserve">St Marks Road, </w:t>
      </w:r>
      <w:proofErr w:type="spellStart"/>
      <w:r w:rsidRPr="00C97385">
        <w:rPr>
          <w:rFonts w:ascii="Arial" w:hAnsi="Arial"/>
          <w:sz w:val="20"/>
          <w:szCs w:val="20"/>
          <w:lang w:val="en-GB"/>
        </w:rPr>
        <w:t>Shanthala</w:t>
      </w:r>
      <w:proofErr w:type="spellEnd"/>
      <w:r w:rsidRPr="00C97385">
        <w:rPr>
          <w:rFonts w:ascii="Arial" w:hAnsi="Arial"/>
          <w:sz w:val="20"/>
          <w:szCs w:val="20"/>
          <w:lang w:val="en-GB"/>
        </w:rPr>
        <w:t xml:space="preserve"> Nagar,</w:t>
      </w:r>
    </w:p>
    <w:p w14:paraId="6C59008D" w14:textId="4355D0DD" w:rsidR="00C97385" w:rsidRPr="00C97385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r w:rsidRPr="00C97385">
        <w:rPr>
          <w:rFonts w:ascii="Arial" w:hAnsi="Arial"/>
          <w:sz w:val="20"/>
          <w:szCs w:val="20"/>
          <w:lang w:val="en-GB"/>
        </w:rPr>
        <w:t xml:space="preserve">71229 </w:t>
      </w:r>
      <w:proofErr w:type="spellStart"/>
      <w:r w:rsidRPr="00C97385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  <w:t>Ashok Nagar Bengaluru, Karnataka - 560001</w:t>
      </w:r>
    </w:p>
    <w:p w14:paraId="2D7703D4" w14:textId="171C51A4" w:rsidR="00C97385" w:rsidRPr="00C97385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r w:rsidRPr="00C97385">
        <w:rPr>
          <w:rFonts w:ascii="Arial" w:hAnsi="Arial"/>
          <w:sz w:val="20"/>
          <w:szCs w:val="20"/>
          <w:lang w:val="en-GB"/>
        </w:rPr>
        <w:t>Germany</w:t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 w:rsidRPr="00C97385"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>India</w:t>
      </w:r>
    </w:p>
    <w:p w14:paraId="49DAB75A" w14:textId="41D8DA1B" w:rsidR="00C97385" w:rsidRPr="003B4DB2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r w:rsidRPr="003B4DB2">
        <w:rPr>
          <w:rFonts w:ascii="Arial" w:hAnsi="Arial"/>
          <w:sz w:val="20"/>
          <w:szCs w:val="20"/>
          <w:lang w:val="en-GB"/>
        </w:rPr>
        <w:t>T: +49 7152 9339 0</w:t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  <w:t>T: +91 81054 38055</w:t>
      </w:r>
    </w:p>
    <w:p w14:paraId="66B8E1A4" w14:textId="520ED4E6" w:rsidR="00C97385" w:rsidRPr="003B4DB2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r w:rsidRPr="003B4DB2">
        <w:rPr>
          <w:rFonts w:ascii="Arial" w:hAnsi="Arial"/>
          <w:sz w:val="20"/>
          <w:szCs w:val="20"/>
          <w:lang w:val="en-GB"/>
        </w:rPr>
        <w:t>info@techart.de</w:t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  <w:t>info@techartindia.in</w:t>
      </w:r>
    </w:p>
    <w:p w14:paraId="383A5EE1" w14:textId="4F0FD790" w:rsidR="00C97385" w:rsidRPr="003B4DB2" w:rsidRDefault="00C97385" w:rsidP="00C97385">
      <w:pPr>
        <w:autoSpaceDE w:val="0"/>
        <w:autoSpaceDN w:val="0"/>
        <w:adjustRightInd w:val="0"/>
        <w:spacing w:line="312" w:lineRule="auto"/>
        <w:jc w:val="both"/>
        <w:rPr>
          <w:rFonts w:ascii="Arial" w:hAnsi="Arial"/>
          <w:sz w:val="20"/>
          <w:szCs w:val="20"/>
          <w:lang w:val="en-GB"/>
        </w:rPr>
      </w:pPr>
      <w:r w:rsidRPr="003B4DB2">
        <w:rPr>
          <w:rFonts w:ascii="Arial" w:hAnsi="Arial"/>
          <w:sz w:val="20"/>
          <w:szCs w:val="20"/>
          <w:lang w:val="en-GB"/>
        </w:rPr>
        <w:t>www.techart.com</w:t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  <w:t>www.techart.com/india</w:t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  <w:r w:rsidRPr="003B4DB2">
        <w:rPr>
          <w:rFonts w:ascii="Arial" w:hAnsi="Arial"/>
          <w:sz w:val="20"/>
          <w:szCs w:val="20"/>
          <w:lang w:val="en-GB"/>
        </w:rPr>
        <w:tab/>
      </w:r>
    </w:p>
    <w:p w14:paraId="2D9CFBC7" w14:textId="77777777" w:rsidR="00C97385" w:rsidRPr="003B4DB2" w:rsidRDefault="00C97385" w:rsidP="00C97385">
      <w:pPr>
        <w:autoSpaceDE w:val="0"/>
        <w:autoSpaceDN w:val="0"/>
        <w:adjustRightInd w:val="0"/>
        <w:spacing w:line="312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3256BDB9" w14:textId="33465E50" w:rsidR="00C97385" w:rsidRPr="006C5BC4" w:rsidRDefault="00C97385" w:rsidP="00C97385">
      <w:pPr>
        <w:autoSpaceDE w:val="0"/>
        <w:autoSpaceDN w:val="0"/>
        <w:adjustRightInd w:val="0"/>
        <w:spacing w:line="312" w:lineRule="auto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 xml:space="preserve">Press &amp; Media </w:t>
      </w:r>
      <w:r w:rsidRPr="006C5BC4">
        <w:rPr>
          <w:rFonts w:ascii="Square721 BT" w:hAnsi="Square721 BT"/>
          <w:b/>
          <w:sz w:val="24"/>
          <w:szCs w:val="24"/>
          <w:lang w:val="en-US"/>
        </w:rPr>
        <w:t>Contact</w:t>
      </w:r>
    </w:p>
    <w:p w14:paraId="44B92FD5" w14:textId="77777777" w:rsidR="00C97385" w:rsidRPr="006C5BC4" w:rsidRDefault="00C97385" w:rsidP="00C97385">
      <w:pPr>
        <w:autoSpaceDE w:val="0"/>
        <w:autoSpaceDN w:val="0"/>
        <w:adjustRightInd w:val="0"/>
        <w:spacing w:line="312" w:lineRule="auto"/>
        <w:rPr>
          <w:rFonts w:ascii="Arial" w:hAnsi="Arial"/>
          <w:b/>
          <w:sz w:val="20"/>
          <w:szCs w:val="20"/>
          <w:lang w:val="en-US"/>
        </w:rPr>
      </w:pPr>
    </w:p>
    <w:p w14:paraId="5EB8221E" w14:textId="21B4C913" w:rsidR="00C97385" w:rsidRPr="00C97385" w:rsidRDefault="00C97385" w:rsidP="00C97385">
      <w:pPr>
        <w:autoSpaceDE w:val="0"/>
        <w:autoSpaceDN w:val="0"/>
        <w:adjustRightInd w:val="0"/>
        <w:spacing w:line="312" w:lineRule="auto"/>
        <w:rPr>
          <w:rFonts w:ascii="Arial" w:hAnsi="Arial"/>
          <w:sz w:val="20"/>
          <w:szCs w:val="20"/>
          <w:lang w:val="en-GB"/>
        </w:rPr>
      </w:pPr>
      <w:r w:rsidRPr="00C97385">
        <w:rPr>
          <w:rFonts w:ascii="Arial" w:hAnsi="Arial"/>
          <w:sz w:val="20"/>
          <w:szCs w:val="20"/>
          <w:lang w:val="en-GB"/>
        </w:rPr>
        <w:t>TECHART Automobildesign GmbH</w:t>
      </w:r>
      <w:r w:rsidRPr="00C97385">
        <w:rPr>
          <w:rFonts w:ascii="Arial" w:hAnsi="Arial"/>
          <w:sz w:val="20"/>
          <w:szCs w:val="20"/>
          <w:lang w:val="en-GB"/>
        </w:rPr>
        <w:br/>
        <w:t>Kevin Rohrscheidt</w:t>
      </w:r>
    </w:p>
    <w:p w14:paraId="5901B6C8" w14:textId="77777777" w:rsidR="00C97385" w:rsidRPr="00C97385" w:rsidRDefault="00C97385" w:rsidP="00C97385">
      <w:pPr>
        <w:autoSpaceDE w:val="0"/>
        <w:autoSpaceDN w:val="0"/>
        <w:adjustRightInd w:val="0"/>
        <w:spacing w:line="312" w:lineRule="auto"/>
        <w:rPr>
          <w:rFonts w:ascii="Arial" w:hAnsi="Arial"/>
          <w:sz w:val="20"/>
          <w:szCs w:val="20"/>
          <w:lang w:val="en-GB"/>
        </w:rPr>
      </w:pPr>
      <w:r w:rsidRPr="00C97385">
        <w:rPr>
          <w:rFonts w:ascii="Arial" w:hAnsi="Arial"/>
          <w:sz w:val="20"/>
          <w:szCs w:val="20"/>
          <w:lang w:val="en-GB"/>
        </w:rPr>
        <w:t>Phone: +49 (0)7152 9339 29</w:t>
      </w:r>
    </w:p>
    <w:p w14:paraId="31CE0759" w14:textId="77777777" w:rsidR="00C97385" w:rsidRPr="003B4DB2" w:rsidRDefault="00C97385" w:rsidP="00C97385">
      <w:pPr>
        <w:autoSpaceDE w:val="0"/>
        <w:autoSpaceDN w:val="0"/>
        <w:adjustRightInd w:val="0"/>
        <w:spacing w:line="312" w:lineRule="auto"/>
        <w:rPr>
          <w:rFonts w:ascii="Arial" w:hAnsi="Arial"/>
          <w:sz w:val="20"/>
          <w:szCs w:val="20"/>
        </w:rPr>
      </w:pPr>
      <w:r w:rsidRPr="003B4DB2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3B4DB2">
          <w:rPr>
            <w:rFonts w:ascii="Arial" w:hAnsi="Arial"/>
            <w:sz w:val="20"/>
            <w:szCs w:val="20"/>
          </w:rPr>
          <w:t>k.rohrscheidt@techart.de</w:t>
        </w:r>
      </w:hyperlink>
      <w:r w:rsidRPr="003B4DB2">
        <w:rPr>
          <w:rFonts w:ascii="Arial" w:hAnsi="Arial"/>
          <w:sz w:val="20"/>
          <w:szCs w:val="20"/>
        </w:rPr>
        <w:t xml:space="preserve"> </w:t>
      </w:r>
    </w:p>
    <w:p w14:paraId="120A3EBA" w14:textId="0615DEA8" w:rsidR="009C52D3" w:rsidRPr="00640E8E" w:rsidRDefault="00C97385" w:rsidP="00C97385">
      <w:pPr>
        <w:autoSpaceDE w:val="0"/>
        <w:autoSpaceDN w:val="0"/>
        <w:adjustRightInd w:val="0"/>
        <w:spacing w:line="312" w:lineRule="auto"/>
        <w:rPr>
          <w:rFonts w:ascii="Square721 BT" w:hAnsi="Square721 BT"/>
          <w:b/>
          <w:sz w:val="24"/>
          <w:szCs w:val="24"/>
        </w:rPr>
      </w:pPr>
      <w:r w:rsidRPr="00C97385">
        <w:rPr>
          <w:rFonts w:ascii="Arial" w:hAnsi="Arial"/>
          <w:sz w:val="20"/>
          <w:szCs w:val="20"/>
          <w:lang w:val="en-GB"/>
        </w:rPr>
        <w:t>www.techart.com/press</w:t>
      </w:r>
    </w:p>
    <w:sectPr w:rsidR="009C52D3" w:rsidRPr="00640E8E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5E64522F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537DF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537DF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2D05"/>
    <w:rsid w:val="00002EF7"/>
    <w:rsid w:val="00003E52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974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4C25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667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65A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2012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35B"/>
    <w:rsid w:val="00275B36"/>
    <w:rsid w:val="0027692F"/>
    <w:rsid w:val="00281AC0"/>
    <w:rsid w:val="00282728"/>
    <w:rsid w:val="00282C09"/>
    <w:rsid w:val="0028322D"/>
    <w:rsid w:val="00283E91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6F4"/>
    <w:rsid w:val="00350C25"/>
    <w:rsid w:val="0035261F"/>
    <w:rsid w:val="00352FE8"/>
    <w:rsid w:val="003557E6"/>
    <w:rsid w:val="003565BE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97B"/>
    <w:rsid w:val="00391F3A"/>
    <w:rsid w:val="00394B9C"/>
    <w:rsid w:val="00397460"/>
    <w:rsid w:val="003A20BF"/>
    <w:rsid w:val="003A2FC3"/>
    <w:rsid w:val="003A6107"/>
    <w:rsid w:val="003A6122"/>
    <w:rsid w:val="003A6B7F"/>
    <w:rsid w:val="003A7B18"/>
    <w:rsid w:val="003B0680"/>
    <w:rsid w:val="003B07C9"/>
    <w:rsid w:val="003B4604"/>
    <w:rsid w:val="003B4DB2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A2D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3B43"/>
    <w:rsid w:val="00585CAE"/>
    <w:rsid w:val="00587BD3"/>
    <w:rsid w:val="005901D3"/>
    <w:rsid w:val="00590BAB"/>
    <w:rsid w:val="00591130"/>
    <w:rsid w:val="00593894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04A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0E8E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92C"/>
    <w:rsid w:val="00725D29"/>
    <w:rsid w:val="0072625B"/>
    <w:rsid w:val="007279F6"/>
    <w:rsid w:val="00727E30"/>
    <w:rsid w:val="0073341B"/>
    <w:rsid w:val="00733EEF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621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4D01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CC0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B7193"/>
    <w:rsid w:val="008C1B9D"/>
    <w:rsid w:val="008C2B8C"/>
    <w:rsid w:val="008C2D3C"/>
    <w:rsid w:val="008C3785"/>
    <w:rsid w:val="008C3FC3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76F0A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5293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16E1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5C2"/>
    <w:rsid w:val="00A02F28"/>
    <w:rsid w:val="00A04E64"/>
    <w:rsid w:val="00A06243"/>
    <w:rsid w:val="00A1126F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0FF5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4ADE"/>
    <w:rsid w:val="00AF5906"/>
    <w:rsid w:val="00AF7820"/>
    <w:rsid w:val="00AF7B0E"/>
    <w:rsid w:val="00AF7B37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4ABB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86D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0D12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7DF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385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066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55FFF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67DD2"/>
    <w:rsid w:val="00D70C1D"/>
    <w:rsid w:val="00D71C17"/>
    <w:rsid w:val="00D73374"/>
    <w:rsid w:val="00D76057"/>
    <w:rsid w:val="00D763EF"/>
    <w:rsid w:val="00D766C1"/>
    <w:rsid w:val="00D804B0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0BFB"/>
    <w:rsid w:val="00DC1515"/>
    <w:rsid w:val="00DC1E21"/>
    <w:rsid w:val="00DC1FED"/>
    <w:rsid w:val="00DC2767"/>
    <w:rsid w:val="00DC32AB"/>
    <w:rsid w:val="00DC4D94"/>
    <w:rsid w:val="00DC54E3"/>
    <w:rsid w:val="00DC60B0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2D1F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1D6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16BD9"/>
    <w:rsid w:val="00F2016B"/>
    <w:rsid w:val="00F2020D"/>
    <w:rsid w:val="00F23C1C"/>
    <w:rsid w:val="00F25354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8D5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56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A526-4689-4060-96B4-65C20A3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3947</Characters>
  <Application>Microsoft Office Word</Application>
  <DocSecurity>0</DocSecurity>
  <Lines>82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4555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Kevin Rohrscheidt</cp:lastModifiedBy>
  <cp:revision>12</cp:revision>
  <cp:lastPrinted>2022-03-21T15:31:00Z</cp:lastPrinted>
  <dcterms:created xsi:type="dcterms:W3CDTF">2022-03-21T15:30:00Z</dcterms:created>
  <dcterms:modified xsi:type="dcterms:W3CDTF">2023-05-08T13:16:00Z</dcterms:modified>
</cp:coreProperties>
</file>